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55FF" w14:textId="2F21489B" w:rsidR="002A5191" w:rsidRPr="00360A4A" w:rsidRDefault="00360A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0A4A">
        <w:rPr>
          <w:rFonts w:ascii="Times New Roman" w:hAnsi="Times New Roman" w:cs="Times New Roman"/>
          <w:b/>
          <w:bCs/>
          <w:sz w:val="24"/>
          <w:szCs w:val="24"/>
        </w:rPr>
        <w:t>NATIONAL METROLOGY DIVISION (NMD) SERVICE CHARTER</w:t>
      </w:r>
    </w:p>
    <w:p w14:paraId="2CB20497" w14:textId="77777777" w:rsidR="00E53BD4" w:rsidRDefault="00E53B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214"/>
        <w:gridCol w:w="2460"/>
        <w:gridCol w:w="2189"/>
        <w:gridCol w:w="3831"/>
      </w:tblGrid>
      <w:tr w:rsidR="00234BEF" w:rsidRPr="00E53BD4" w14:paraId="3693BC7B" w14:textId="77777777" w:rsidTr="00E53BD4">
        <w:trPr>
          <w:trHeight w:val="812"/>
        </w:trPr>
        <w:tc>
          <w:tcPr>
            <w:tcW w:w="2161" w:type="dxa"/>
          </w:tcPr>
          <w:p w14:paraId="24778A8D" w14:textId="01C19977" w:rsidR="00913BF1" w:rsidRPr="00B54A31" w:rsidRDefault="00B54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 METROLOGY DIVISION</w:t>
            </w:r>
          </w:p>
        </w:tc>
        <w:tc>
          <w:tcPr>
            <w:tcW w:w="2214" w:type="dxa"/>
          </w:tcPr>
          <w:p w14:paraId="190B0024" w14:textId="249AE5DF" w:rsidR="00913BF1" w:rsidRPr="00B54A31" w:rsidRDefault="0091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 RENDERED</w:t>
            </w:r>
          </w:p>
        </w:tc>
        <w:tc>
          <w:tcPr>
            <w:tcW w:w="2460" w:type="dxa"/>
          </w:tcPr>
          <w:p w14:paraId="56113267" w14:textId="2989718F" w:rsidR="00913BF1" w:rsidRPr="00B54A31" w:rsidRDefault="0091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CUSTOMER OBLIGATIONS</w:t>
            </w:r>
          </w:p>
        </w:tc>
        <w:tc>
          <w:tcPr>
            <w:tcW w:w="2189" w:type="dxa"/>
          </w:tcPr>
          <w:p w14:paraId="6CC784A3" w14:textId="1D1E2BF7" w:rsidR="00913BF1" w:rsidRPr="00B54A31" w:rsidRDefault="0091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TIMELINE</w:t>
            </w:r>
          </w:p>
        </w:tc>
        <w:tc>
          <w:tcPr>
            <w:tcW w:w="3831" w:type="dxa"/>
          </w:tcPr>
          <w:p w14:paraId="3D385EA5" w14:textId="259CFE3C" w:rsidR="00913BF1" w:rsidRPr="00B54A31" w:rsidRDefault="0091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 CHARGER</w:t>
            </w:r>
          </w:p>
        </w:tc>
      </w:tr>
      <w:tr w:rsidR="00E53BD4" w:rsidRPr="00E53BD4" w14:paraId="3B05B257" w14:textId="77777777" w:rsidTr="00294F2A">
        <w:trPr>
          <w:trHeight w:val="2492"/>
        </w:trPr>
        <w:tc>
          <w:tcPr>
            <w:tcW w:w="2161" w:type="dxa"/>
            <w:vMerge w:val="restart"/>
          </w:tcPr>
          <w:p w14:paraId="5BAA5BF8" w14:textId="77777777" w:rsidR="00D56C16" w:rsidRDefault="00D56C16" w:rsidP="00A85E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27AAC" w14:textId="47E5E53E" w:rsidR="00E81274" w:rsidRPr="00E53BD4" w:rsidRDefault="00E81274" w:rsidP="00A85E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National metrology Division</w:t>
            </w:r>
          </w:p>
        </w:tc>
        <w:tc>
          <w:tcPr>
            <w:tcW w:w="2214" w:type="dxa"/>
          </w:tcPr>
          <w:p w14:paraId="4618F6F8" w14:textId="0236E73A" w:rsidR="00D56C16" w:rsidRPr="00E53BD4" w:rsidRDefault="00D56C16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Calibration and verification of equipment at RSB promises and issuance of calibration and verification certificates</w:t>
            </w:r>
          </w:p>
        </w:tc>
        <w:tc>
          <w:tcPr>
            <w:tcW w:w="2460" w:type="dxa"/>
          </w:tcPr>
          <w:p w14:paraId="7DBDDA60" w14:textId="01FCC622" w:rsidR="00D56C16" w:rsidRPr="00E53BD4" w:rsidRDefault="00D56C16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-Deliver the  equipment at RSB with its technical  manual (s )</w:t>
            </w:r>
          </w:p>
          <w:p w14:paraId="7C5C6C55" w14:textId="3BDDB72C" w:rsidR="00D56C16" w:rsidRPr="00E53BD4" w:rsidRDefault="00D56C16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-pay the applicable fee</w:t>
            </w:r>
          </w:p>
          <w:p w14:paraId="46C763CE" w14:textId="0AD84EF8" w:rsidR="00D56C16" w:rsidRPr="00E53BD4" w:rsidRDefault="00D56C16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-collect the calibrated or verified equipment from RSB</w:t>
            </w:r>
          </w:p>
        </w:tc>
        <w:tc>
          <w:tcPr>
            <w:tcW w:w="2189" w:type="dxa"/>
          </w:tcPr>
          <w:p w14:paraId="6A4CBC43" w14:textId="1EF98FD6" w:rsidR="00D56C16" w:rsidRPr="00E53BD4" w:rsidRDefault="00D56C16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3 working days after payment of service charges</w:t>
            </w:r>
          </w:p>
        </w:tc>
        <w:tc>
          <w:tcPr>
            <w:tcW w:w="3831" w:type="dxa"/>
          </w:tcPr>
          <w:p w14:paraId="7C42AFDD" w14:textId="6C843289" w:rsidR="00D56C16" w:rsidRPr="00E53BD4" w:rsidRDefault="00D56C16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 xml:space="preserve">As per calculated charges( refer to the service charger uploaded on RSB and RRA Websites) on fiscal revenue payment portal </w:t>
            </w:r>
            <w:hyperlink r:id="rId4" w:history="1">
              <w:r w:rsidRPr="00E53BD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https://nonfiscal.rra.org.rw/</w:t>
              </w:r>
            </w:hyperlink>
          </w:p>
          <w:p w14:paraId="0C3EA16B" w14:textId="77777777" w:rsidR="00D56C16" w:rsidRPr="00E53BD4" w:rsidRDefault="00D56C16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3BCC" w14:textId="51170C60" w:rsidR="00D56C16" w:rsidRPr="00E53BD4" w:rsidRDefault="00D56C16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BD4" w:rsidRPr="00E53BD4" w14:paraId="7F9DE621" w14:textId="77777777" w:rsidTr="00E53BD4">
        <w:trPr>
          <w:trHeight w:val="3250"/>
        </w:trPr>
        <w:tc>
          <w:tcPr>
            <w:tcW w:w="2161" w:type="dxa"/>
            <w:vMerge/>
          </w:tcPr>
          <w:p w14:paraId="6497740B" w14:textId="77777777" w:rsidR="00D56C16" w:rsidRPr="00E53BD4" w:rsidRDefault="00D56C16" w:rsidP="00A85E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14BABEE" w14:textId="2A0731D7" w:rsidR="00D56C16" w:rsidRPr="00E53BD4" w:rsidRDefault="00D56C16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On site calibration and verification of equipment</w:t>
            </w:r>
          </w:p>
        </w:tc>
        <w:tc>
          <w:tcPr>
            <w:tcW w:w="2460" w:type="dxa"/>
          </w:tcPr>
          <w:p w14:paraId="241267A7" w14:textId="77777777" w:rsidR="00D56C16" w:rsidRPr="00E53BD4" w:rsidRDefault="00A85E18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-Make request</w:t>
            </w:r>
          </w:p>
          <w:p w14:paraId="12B27A81" w14:textId="77777777" w:rsidR="00A85E18" w:rsidRPr="00E53BD4" w:rsidRDefault="00A85E18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-pay the applicable fee</w:t>
            </w:r>
          </w:p>
          <w:p w14:paraId="6F0F8C72" w14:textId="1B0E35F5" w:rsidR="00A85E18" w:rsidRPr="00E53BD4" w:rsidRDefault="00A85E18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-collect the calibration or verification certification from RSB</w:t>
            </w:r>
          </w:p>
        </w:tc>
        <w:tc>
          <w:tcPr>
            <w:tcW w:w="2189" w:type="dxa"/>
          </w:tcPr>
          <w:p w14:paraId="78A50B07" w14:textId="77777777" w:rsidR="00D56C16" w:rsidRPr="00E53BD4" w:rsidRDefault="00A85E18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 xml:space="preserve">15 working days after </w:t>
            </w:r>
            <w:r w:rsidR="00234BEF" w:rsidRPr="00E53BD4">
              <w:rPr>
                <w:rFonts w:ascii="Times New Roman" w:hAnsi="Times New Roman" w:cs="Times New Roman"/>
                <w:sz w:val="24"/>
                <w:szCs w:val="24"/>
              </w:rPr>
              <w:t>payments of charges frees</w:t>
            </w:r>
          </w:p>
          <w:p w14:paraId="48E39C9F" w14:textId="77777777" w:rsidR="00234BEF" w:rsidRPr="00E53BD4" w:rsidRDefault="00234BEF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DA17" w14:textId="37DDA43E" w:rsidR="00234BEF" w:rsidRPr="00E53BD4" w:rsidRDefault="00234BEF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NB. Depending on the complexity of the calibration service requested, time to calibrate equipment can go beyond 15 days (</w:t>
            </w:r>
            <w:proofErr w:type="spellStart"/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: storage tanks)</w:t>
            </w:r>
          </w:p>
        </w:tc>
        <w:tc>
          <w:tcPr>
            <w:tcW w:w="3831" w:type="dxa"/>
          </w:tcPr>
          <w:p w14:paraId="28FF1DA6" w14:textId="77777777" w:rsidR="00A85E18" w:rsidRPr="00E53BD4" w:rsidRDefault="00A85E18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 xml:space="preserve">As per calculated charges( refer to the service charger uploaded on RSB and RRA Websites) on fiscal revenue payment portal </w:t>
            </w:r>
            <w:hyperlink r:id="rId5" w:history="1">
              <w:r w:rsidRPr="00E53BD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https://nonfiscal.rra.org.rw/</w:t>
              </w:r>
            </w:hyperlink>
          </w:p>
          <w:p w14:paraId="0A3A74C2" w14:textId="77777777" w:rsidR="00D56C16" w:rsidRPr="00E53BD4" w:rsidRDefault="00D56C16" w:rsidP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EF" w:rsidRPr="00E53BD4" w14:paraId="4A248459" w14:textId="77777777" w:rsidTr="00E53BD4">
        <w:trPr>
          <w:trHeight w:val="2437"/>
        </w:trPr>
        <w:tc>
          <w:tcPr>
            <w:tcW w:w="2161" w:type="dxa"/>
          </w:tcPr>
          <w:p w14:paraId="67926DE8" w14:textId="77777777" w:rsidR="00913BF1" w:rsidRPr="00E53BD4" w:rsidRDefault="0091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78F491A" w14:textId="7387344E" w:rsidR="00913BF1" w:rsidRPr="00E53BD4" w:rsidRDefault="00E5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Ionizing radiation survey and quality assurance of radiological medical diagnostics machine</w:t>
            </w:r>
          </w:p>
        </w:tc>
        <w:tc>
          <w:tcPr>
            <w:tcW w:w="2460" w:type="dxa"/>
          </w:tcPr>
          <w:p w14:paraId="71B41314" w14:textId="77777777" w:rsidR="00E53BD4" w:rsidRPr="00E53BD4" w:rsidRDefault="00E53BD4" w:rsidP="00E5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Make request</w:t>
            </w:r>
          </w:p>
          <w:p w14:paraId="244CD1CA" w14:textId="14A36DE0" w:rsidR="00E53BD4" w:rsidRPr="00E53BD4" w:rsidRDefault="00E53BD4" w:rsidP="00E5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-pay the applicable fee</w:t>
            </w:r>
          </w:p>
          <w:p w14:paraId="5CBADD06" w14:textId="77777777" w:rsidR="00E53BD4" w:rsidRPr="00E53BD4" w:rsidRDefault="00E53BD4" w:rsidP="00E53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452E5" w14:textId="03FCCF25" w:rsidR="00913BF1" w:rsidRPr="00E53BD4" w:rsidRDefault="00E53BD4" w:rsidP="00E5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-collect the calibration certification from RSB</w:t>
            </w:r>
          </w:p>
        </w:tc>
        <w:tc>
          <w:tcPr>
            <w:tcW w:w="2189" w:type="dxa"/>
          </w:tcPr>
          <w:p w14:paraId="0E1CFD20" w14:textId="6BD2A083" w:rsidR="00913BF1" w:rsidRPr="00E53BD4" w:rsidRDefault="00A8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D4">
              <w:rPr>
                <w:rFonts w:ascii="Times New Roman" w:hAnsi="Times New Roman" w:cs="Times New Roman"/>
                <w:sz w:val="24"/>
                <w:szCs w:val="24"/>
              </w:rPr>
              <w:t>Within 3 working days</w:t>
            </w:r>
          </w:p>
        </w:tc>
        <w:tc>
          <w:tcPr>
            <w:tcW w:w="3831" w:type="dxa"/>
          </w:tcPr>
          <w:p w14:paraId="0927779D" w14:textId="77777777" w:rsidR="00913BF1" w:rsidRPr="00E53BD4" w:rsidRDefault="0091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CAC95" w14:textId="77777777" w:rsidR="00913BF1" w:rsidRDefault="00913BF1"/>
    <w:sectPr w:rsidR="00913BF1" w:rsidSect="00E621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1"/>
    <w:rsid w:val="00055884"/>
    <w:rsid w:val="00234BEF"/>
    <w:rsid w:val="00294F2A"/>
    <w:rsid w:val="002A5191"/>
    <w:rsid w:val="00360A4A"/>
    <w:rsid w:val="00913BF1"/>
    <w:rsid w:val="00A85E18"/>
    <w:rsid w:val="00B54A31"/>
    <w:rsid w:val="00D56C16"/>
    <w:rsid w:val="00E53BD4"/>
    <w:rsid w:val="00E62151"/>
    <w:rsid w:val="00E81274"/>
    <w:rsid w:val="00F4164A"/>
    <w:rsid w:val="00F7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9355"/>
  <w15:chartTrackingRefBased/>
  <w15:docId w15:val="{8A599858-280C-42A9-A04C-D9A7995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B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nfiscal.rra.org.rw/" TargetMode="External"/><Relationship Id="rId4" Type="http://schemas.openxmlformats.org/officeDocument/2006/relationships/hyperlink" Target="https://nonfiscal.rra.org.r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Adimn</dc:creator>
  <cp:keywords/>
  <dc:description/>
  <cp:lastModifiedBy>Adimn</cp:lastModifiedBy>
  <cp:revision>2</cp:revision>
  <dcterms:created xsi:type="dcterms:W3CDTF">2022-05-13T10:01:00Z</dcterms:created>
  <dcterms:modified xsi:type="dcterms:W3CDTF">2022-05-13T10:01:00Z</dcterms:modified>
</cp:coreProperties>
</file>