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9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84"/>
        <w:gridCol w:w="965"/>
        <w:gridCol w:w="3424"/>
        <w:gridCol w:w="3663"/>
        <w:gridCol w:w="3503"/>
      </w:tblGrid>
      <w:tr w:rsidR="00C16494" w:rsidRPr="00F326B4" w14:paraId="3FD4BA9C" w14:textId="77777777" w:rsidTr="00C16494">
        <w:trPr>
          <w:trHeight w:val="187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07898" w14:textId="77777777" w:rsidR="00C16494" w:rsidRPr="00F326B4" w:rsidRDefault="00C16494" w:rsidP="00C7231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  <w:r w:rsidRPr="00E438AF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04669F68" wp14:editId="6FFE0DAE">
                  <wp:extent cx="1228725" cy="1104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AF1" w14:textId="77777777" w:rsidR="00C16494" w:rsidRPr="00F326B4" w:rsidRDefault="00C16494" w:rsidP="00C7231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20993A1D" w14:textId="77777777" w:rsidR="00C16494" w:rsidRPr="00F326B4" w:rsidRDefault="00C16494" w:rsidP="00C7231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326B4">
              <w:rPr>
                <w:rFonts w:ascii="Arial" w:eastAsia="Times New Roman" w:hAnsi="Arial" w:cs="Arial"/>
                <w:b/>
                <w:sz w:val="28"/>
                <w:szCs w:val="28"/>
              </w:rPr>
              <w:t>EAST AFRICAN STANDARDS COMMITTEE</w:t>
            </w:r>
          </w:p>
          <w:p w14:paraId="3157249B" w14:textId="77777777" w:rsidR="00C16494" w:rsidRPr="00F326B4" w:rsidRDefault="00C16494" w:rsidP="00C7231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77241F61" w14:textId="77777777" w:rsidR="00C16494" w:rsidRPr="00E438AF" w:rsidRDefault="00C16494" w:rsidP="00C7231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8AF">
              <w:rPr>
                <w:rFonts w:ascii="Arial" w:hAnsi="Arial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E438AF">
              <w:rPr>
                <w:rFonts w:ascii="Arial" w:hAnsi="Arial" w:cs="Arial"/>
                <w:b/>
                <w:bCs/>
                <w:sz w:val="24"/>
                <w:szCs w:val="32"/>
              </w:rPr>
              <w:t>Form</w:t>
            </w:r>
            <w:r w:rsidRPr="00E438A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C16494" w:rsidRPr="00F935A7" w14:paraId="13B4C456" w14:textId="77777777" w:rsidTr="00C1649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00"/>
          <w:jc w:val="center"/>
        </w:trPr>
        <w:tc>
          <w:tcPr>
            <w:tcW w:w="3449" w:type="dxa"/>
            <w:gridSpan w:val="2"/>
            <w:vMerge w:val="restart"/>
          </w:tcPr>
          <w:p w14:paraId="5F07BB93" w14:textId="77777777" w:rsidR="00C16494" w:rsidRPr="00F935A7" w:rsidRDefault="00C16494" w:rsidP="00C7231F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0590" w:type="dxa"/>
            <w:gridSpan w:val="3"/>
          </w:tcPr>
          <w:p w14:paraId="46B3EC7D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  <w:p w14:paraId="7F845B70" w14:textId="77777777" w:rsidR="00C16494" w:rsidRPr="00F935A7" w:rsidRDefault="00C16494" w:rsidP="00C7231F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C16494" w:rsidRPr="00F935A7" w14:paraId="484D9B1C" w14:textId="77777777" w:rsidTr="00C1649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5"/>
          <w:jc w:val="center"/>
        </w:trPr>
        <w:tc>
          <w:tcPr>
            <w:tcW w:w="3449" w:type="dxa"/>
            <w:gridSpan w:val="2"/>
            <w:vMerge/>
          </w:tcPr>
          <w:p w14:paraId="18DCD968" w14:textId="77777777" w:rsidR="00C16494" w:rsidRPr="00F935A7" w:rsidRDefault="00C16494" w:rsidP="00C7231F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424" w:type="dxa"/>
          </w:tcPr>
          <w:p w14:paraId="6B8D2D2A" w14:textId="77777777" w:rsidR="00C16494" w:rsidRPr="00F935A7" w:rsidRDefault="00C16494" w:rsidP="00AC7AC5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AC7AC5">
              <w:rPr>
                <w:rFonts w:cs="Arial"/>
                <w:szCs w:val="18"/>
              </w:rPr>
              <w:t>22</w:t>
            </w:r>
            <w:r>
              <w:rPr>
                <w:rFonts w:cs="Arial"/>
                <w:szCs w:val="18"/>
              </w:rPr>
              <w:t>/0</w:t>
            </w:r>
            <w:r w:rsidR="00AC7AC5">
              <w:rPr>
                <w:rFonts w:cs="Arial"/>
                <w:szCs w:val="18"/>
              </w:rPr>
              <w:t>9/2021</w:t>
            </w:r>
          </w:p>
        </w:tc>
        <w:tc>
          <w:tcPr>
            <w:tcW w:w="3663" w:type="dxa"/>
          </w:tcPr>
          <w:p w14:paraId="220AA1EA" w14:textId="77777777" w:rsidR="00C16494" w:rsidRPr="00F935A7" w:rsidRDefault="00C16494" w:rsidP="00AC7AC5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AC7AC5">
              <w:rPr>
                <w:rFonts w:cs="Arial"/>
                <w:szCs w:val="18"/>
              </w:rPr>
              <w:t>21/11</w:t>
            </w:r>
            <w:r>
              <w:rPr>
                <w:rFonts w:cs="Arial"/>
                <w:szCs w:val="18"/>
              </w:rPr>
              <w:t>/202</w:t>
            </w:r>
            <w:r w:rsidR="00AC7AC5">
              <w:rPr>
                <w:rFonts w:cs="Arial"/>
                <w:szCs w:val="18"/>
              </w:rPr>
              <w:t>1</w:t>
            </w:r>
          </w:p>
        </w:tc>
        <w:tc>
          <w:tcPr>
            <w:tcW w:w="3503" w:type="dxa"/>
          </w:tcPr>
          <w:p w14:paraId="0CF25904" w14:textId="77777777" w:rsidR="00C16494" w:rsidRPr="00F935A7" w:rsidRDefault="00C16494" w:rsidP="00C7231F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</w:tr>
    </w:tbl>
    <w:p w14:paraId="644464E6" w14:textId="77777777" w:rsidR="00C16494" w:rsidRPr="00F935A7" w:rsidRDefault="00C16494" w:rsidP="00C16494">
      <w:pPr>
        <w:pStyle w:val="Header"/>
        <w:rPr>
          <w:rFonts w:cs="Arial"/>
          <w:sz w:val="18"/>
          <w:szCs w:val="18"/>
        </w:rPr>
      </w:pPr>
    </w:p>
    <w:tbl>
      <w:tblPr>
        <w:tblW w:w="148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70"/>
        <w:gridCol w:w="1100"/>
        <w:gridCol w:w="4030"/>
        <w:gridCol w:w="4230"/>
        <w:gridCol w:w="3154"/>
      </w:tblGrid>
      <w:tr w:rsidR="00C16494" w:rsidRPr="00F935A7" w14:paraId="5C36BB80" w14:textId="77777777" w:rsidTr="00C16494">
        <w:trPr>
          <w:cantSplit/>
          <w:jc w:val="center"/>
        </w:trPr>
        <w:tc>
          <w:tcPr>
            <w:tcW w:w="1158" w:type="dxa"/>
          </w:tcPr>
          <w:p w14:paraId="2EDFC2B1" w14:textId="77777777" w:rsidR="00C16494" w:rsidRPr="00F935A7" w:rsidRDefault="00C16494" w:rsidP="00C7231F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593CD2CC" w14:textId="77777777" w:rsidR="00C16494" w:rsidRPr="00F935A7" w:rsidRDefault="00C16494" w:rsidP="00C7231F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</w:tcPr>
          <w:p w14:paraId="0D6FB56D" w14:textId="77777777" w:rsidR="00C16494" w:rsidRPr="00F935A7" w:rsidRDefault="00C16494" w:rsidP="00C7231F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30" w:type="dxa"/>
          </w:tcPr>
          <w:p w14:paraId="118FDDDC" w14:textId="77777777" w:rsidR="00C16494" w:rsidRPr="00F935A7" w:rsidRDefault="00C16494" w:rsidP="00C7231F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0" w:type="dxa"/>
          </w:tcPr>
          <w:p w14:paraId="573EEA6E" w14:textId="77777777" w:rsidR="00C16494" w:rsidRPr="00F935A7" w:rsidRDefault="00C16494" w:rsidP="00C7231F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3154" w:type="dxa"/>
          </w:tcPr>
          <w:p w14:paraId="23B46FEE" w14:textId="77777777" w:rsidR="00C16494" w:rsidRPr="00F935A7" w:rsidRDefault="00C16494" w:rsidP="00C7231F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strike/>
                <w:sz w:val="18"/>
                <w:szCs w:val="18"/>
              </w:rPr>
              <w:t>(6)</w:t>
            </w:r>
          </w:p>
        </w:tc>
      </w:tr>
      <w:tr w:rsidR="00C16494" w:rsidRPr="00F935A7" w14:paraId="08CDACAE" w14:textId="77777777" w:rsidTr="00C16494">
        <w:trPr>
          <w:cantSplit/>
          <w:jc w:val="center"/>
        </w:trPr>
        <w:tc>
          <w:tcPr>
            <w:tcW w:w="1158" w:type="dxa"/>
          </w:tcPr>
          <w:p w14:paraId="3AC406A0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0D3EFBE6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Paragraph/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</w:tcPr>
          <w:p w14:paraId="44525CE1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ascii="Arial" w:hAnsi="Arial"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</w:tcPr>
          <w:p w14:paraId="26C1F1AA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7960DCFF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</w:tcPr>
          <w:p w14:paraId="140B2577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0AA8FF68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4" w:type="dxa"/>
          </w:tcPr>
          <w:p w14:paraId="105ADC9A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C16494" w:rsidRPr="00F935A7" w14:paraId="19F1EF28" w14:textId="77777777" w:rsidTr="00C16494">
        <w:trPr>
          <w:cantSplit/>
          <w:jc w:val="center"/>
        </w:trPr>
        <w:tc>
          <w:tcPr>
            <w:tcW w:w="1158" w:type="dxa"/>
          </w:tcPr>
          <w:p w14:paraId="5566538B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19FEE83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7F8DEA75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026886AA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7F02DA7B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54" w:type="dxa"/>
          </w:tcPr>
          <w:p w14:paraId="2B849FC4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6494" w:rsidRPr="00F935A7" w14:paraId="0829E80F" w14:textId="77777777" w:rsidTr="00C16494">
        <w:trPr>
          <w:cantSplit/>
          <w:jc w:val="center"/>
        </w:trPr>
        <w:tc>
          <w:tcPr>
            <w:tcW w:w="1158" w:type="dxa"/>
          </w:tcPr>
          <w:p w14:paraId="717099E9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07CD6B52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6E9ADD03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461DAD15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7B85D52B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54" w:type="dxa"/>
          </w:tcPr>
          <w:p w14:paraId="584FCAF4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6494" w:rsidRPr="00F935A7" w14:paraId="42863BF0" w14:textId="77777777" w:rsidTr="00C16494">
        <w:trPr>
          <w:cantSplit/>
          <w:jc w:val="center"/>
        </w:trPr>
        <w:tc>
          <w:tcPr>
            <w:tcW w:w="1158" w:type="dxa"/>
          </w:tcPr>
          <w:p w14:paraId="4AB82CC3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169A2037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31D29C9F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7CF53E7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67D2C472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54" w:type="dxa"/>
          </w:tcPr>
          <w:p w14:paraId="1BC72940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6494" w:rsidRPr="00F935A7" w14:paraId="29A79822" w14:textId="77777777" w:rsidTr="00C16494">
        <w:trPr>
          <w:cantSplit/>
          <w:jc w:val="center"/>
        </w:trPr>
        <w:tc>
          <w:tcPr>
            <w:tcW w:w="1158" w:type="dxa"/>
          </w:tcPr>
          <w:p w14:paraId="32B64F2A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1707C418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FFA8B49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69BE3CB2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422B55F3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54" w:type="dxa"/>
          </w:tcPr>
          <w:p w14:paraId="138D2A97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6494" w:rsidRPr="00F935A7" w14:paraId="4D0BF388" w14:textId="77777777" w:rsidTr="00C16494">
        <w:trPr>
          <w:cantSplit/>
          <w:jc w:val="center"/>
        </w:trPr>
        <w:tc>
          <w:tcPr>
            <w:tcW w:w="1158" w:type="dxa"/>
          </w:tcPr>
          <w:p w14:paraId="1D840973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6D6B43FC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471C1820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1BD66DF3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0C44D374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54" w:type="dxa"/>
          </w:tcPr>
          <w:p w14:paraId="4770CA41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6494" w:rsidRPr="00F935A7" w14:paraId="02101300" w14:textId="77777777" w:rsidTr="00C16494">
        <w:trPr>
          <w:cantSplit/>
          <w:jc w:val="center"/>
        </w:trPr>
        <w:tc>
          <w:tcPr>
            <w:tcW w:w="1158" w:type="dxa"/>
          </w:tcPr>
          <w:p w14:paraId="5E8A9307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05375F98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385AFAD9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15562C41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25EC6FCA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54" w:type="dxa"/>
          </w:tcPr>
          <w:p w14:paraId="7A89585E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6494" w:rsidRPr="00F935A7" w14:paraId="330AA8F0" w14:textId="77777777" w:rsidTr="00C16494">
        <w:trPr>
          <w:cantSplit/>
          <w:jc w:val="center"/>
        </w:trPr>
        <w:tc>
          <w:tcPr>
            <w:tcW w:w="1158" w:type="dxa"/>
          </w:tcPr>
          <w:p w14:paraId="3DB59C6D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7B3EC8A1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32A3C0D3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4F292DB3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79CB1E11" w14:textId="77777777" w:rsidR="00C16494" w:rsidRPr="00F935A7" w:rsidRDefault="00C16494" w:rsidP="00C7231F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54" w:type="dxa"/>
          </w:tcPr>
          <w:p w14:paraId="004D5D8D" w14:textId="77777777" w:rsidR="00C16494" w:rsidRPr="00F935A7" w:rsidRDefault="00C16494" w:rsidP="00C7231F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AFFDA4D" w14:textId="77777777" w:rsidR="00C57555" w:rsidRDefault="00C57555"/>
    <w:sectPr w:rsidR="00C57555" w:rsidSect="00C164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94"/>
    <w:rsid w:val="00263984"/>
    <w:rsid w:val="004138E5"/>
    <w:rsid w:val="006B49C0"/>
    <w:rsid w:val="009D05B3"/>
    <w:rsid w:val="00AC7AC5"/>
    <w:rsid w:val="00C16494"/>
    <w:rsid w:val="00C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C2B0"/>
  <w15:chartTrackingRefBased/>
  <w15:docId w15:val="{E355218C-7ED3-42C3-83EA-733655AC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494"/>
    <w:pPr>
      <w:spacing w:before="270" w:after="240" w:line="240" w:lineRule="auto"/>
      <w:jc w:val="both"/>
    </w:pPr>
    <w:rPr>
      <w:rFonts w:ascii="Book Antiqua" w:eastAsia="Calibri" w:hAnsi="Book Antiqu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6494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basedOn w:val="DefaultParagraphFont"/>
    <w:link w:val="Header"/>
    <w:rsid w:val="00C16494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customStyle="1" w:styleId="ISOComments">
    <w:name w:val="ISO_Comments"/>
    <w:basedOn w:val="Normal"/>
    <w:rsid w:val="00C1649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C1649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C1649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0F26-8904-4742-8780-FBA00E1D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nayiga, lydia</dc:creator>
  <cp:keywords/>
  <dc:description/>
  <cp:lastModifiedBy>Johnny Hassan UWIMANA</cp:lastModifiedBy>
  <cp:revision>2</cp:revision>
  <dcterms:created xsi:type="dcterms:W3CDTF">2021-09-23T09:47:00Z</dcterms:created>
  <dcterms:modified xsi:type="dcterms:W3CDTF">2021-09-23T09:47:00Z</dcterms:modified>
</cp:coreProperties>
</file>